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45127" w14:textId="77777777" w:rsidR="00E71C1A" w:rsidRDefault="00890FB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Subsequent to the meeting held, via Zoom, on 7</w:t>
      </w:r>
      <w:r w:rsidRPr="00890FB1">
        <w:rPr>
          <w:rFonts w:ascii="Cambria" w:hAnsi="Cambria"/>
          <w:sz w:val="24"/>
          <w:szCs w:val="24"/>
          <w:vertAlign w:val="superscript"/>
        </w:rPr>
        <w:t>th</w:t>
      </w:r>
      <w:r>
        <w:rPr>
          <w:rFonts w:ascii="Cambria" w:hAnsi="Cambria"/>
          <w:sz w:val="24"/>
          <w:szCs w:val="24"/>
        </w:rPr>
        <w:t xml:space="preserve"> October:</w:t>
      </w:r>
    </w:p>
    <w:p w14:paraId="6FDA09BA" w14:textId="77777777" w:rsidR="00890FB1" w:rsidRPr="00343D6B" w:rsidRDefault="00890FB1" w:rsidP="00890FB1">
      <w:pPr>
        <w:rPr>
          <w:rFonts w:ascii="Cambria" w:hAnsi="Cambria"/>
          <w:b/>
          <w:sz w:val="24"/>
          <w:szCs w:val="24"/>
          <w:u w:val="single"/>
        </w:rPr>
      </w:pPr>
      <w:r w:rsidRPr="00343D6B">
        <w:rPr>
          <w:rFonts w:ascii="Cambria" w:hAnsi="Cambria"/>
          <w:b/>
          <w:sz w:val="24"/>
          <w:szCs w:val="24"/>
          <w:u w:val="single"/>
        </w:rPr>
        <w:t>Governance</w:t>
      </w:r>
    </w:p>
    <w:p w14:paraId="1AB40621" w14:textId="77777777" w:rsidR="00890FB1" w:rsidRDefault="00890FB1" w:rsidP="00890FB1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890FB1">
        <w:rPr>
          <w:rFonts w:ascii="Cambria" w:hAnsi="Cambria"/>
          <w:sz w:val="24"/>
          <w:szCs w:val="24"/>
        </w:rPr>
        <w:t>Matt Mockridge was elected Chair</w:t>
      </w:r>
    </w:p>
    <w:p w14:paraId="075BE6A6" w14:textId="77777777" w:rsidR="00890FB1" w:rsidRDefault="00890FB1" w:rsidP="00890FB1">
      <w:pPr>
        <w:pStyle w:val="ListParagraph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890FB1">
        <w:rPr>
          <w:rFonts w:ascii="Cambria" w:hAnsi="Cambria"/>
          <w:sz w:val="24"/>
          <w:szCs w:val="24"/>
        </w:rPr>
        <w:t>Deputy Chair was deferred</w:t>
      </w:r>
    </w:p>
    <w:p w14:paraId="6BAC2CCB" w14:textId="77777777" w:rsidR="00890FB1" w:rsidRDefault="00890FB1" w:rsidP="00890FB1">
      <w:pPr>
        <w:rPr>
          <w:rFonts w:ascii="Cambria" w:hAnsi="Cambria"/>
          <w:sz w:val="24"/>
          <w:szCs w:val="24"/>
        </w:rPr>
      </w:pPr>
    </w:p>
    <w:p w14:paraId="473F5451" w14:textId="77777777" w:rsidR="00890FB1" w:rsidRPr="00343D6B" w:rsidRDefault="00890FB1" w:rsidP="00890FB1">
      <w:pPr>
        <w:rPr>
          <w:rFonts w:ascii="Cambria" w:hAnsi="Cambria"/>
          <w:b/>
          <w:sz w:val="24"/>
          <w:szCs w:val="24"/>
          <w:u w:val="single"/>
        </w:rPr>
      </w:pPr>
      <w:r w:rsidRPr="00343D6B">
        <w:rPr>
          <w:rFonts w:ascii="Cambria" w:hAnsi="Cambria"/>
          <w:b/>
          <w:sz w:val="24"/>
          <w:szCs w:val="24"/>
          <w:u w:val="single"/>
        </w:rPr>
        <w:t>Accounts 2020-21</w:t>
      </w:r>
    </w:p>
    <w:p w14:paraId="639288E8" w14:textId="77777777" w:rsidR="00890FB1" w:rsidRDefault="00890FB1" w:rsidP="00890FB1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 months into the year, actual vs Budget tracking well</w:t>
      </w:r>
    </w:p>
    <w:p w14:paraId="079B1230" w14:textId="77777777" w:rsidR="00890FB1" w:rsidRDefault="00890FB1" w:rsidP="00890FB1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Revised Forecast shows currently a significant underspend against budget </w:t>
      </w:r>
      <w:r w:rsidR="007D4656">
        <w:rPr>
          <w:rFonts w:ascii="Cambria" w:hAnsi="Cambria"/>
          <w:sz w:val="24"/>
          <w:szCs w:val="24"/>
        </w:rPr>
        <w:t xml:space="preserve">(potentially £81,500) </w:t>
      </w:r>
      <w:r>
        <w:rPr>
          <w:rFonts w:ascii="Cambria" w:hAnsi="Cambria"/>
          <w:sz w:val="24"/>
          <w:szCs w:val="24"/>
        </w:rPr>
        <w:t xml:space="preserve">since several </w:t>
      </w:r>
      <w:r w:rsidRPr="00C8737F">
        <w:rPr>
          <w:rFonts w:ascii="Cambria" w:hAnsi="Cambria"/>
          <w:sz w:val="24"/>
          <w:szCs w:val="24"/>
          <w:highlight w:val="yellow"/>
        </w:rPr>
        <w:t>major</w:t>
      </w:r>
      <w:r>
        <w:rPr>
          <w:rFonts w:ascii="Cambria" w:hAnsi="Cambria"/>
          <w:sz w:val="24"/>
          <w:szCs w:val="24"/>
        </w:rPr>
        <w:t xml:space="preserve"> items are not likely to be completed before 5/4/21</w:t>
      </w:r>
    </w:p>
    <w:p w14:paraId="6315701C" w14:textId="77777777" w:rsidR="00890FB1" w:rsidRDefault="00C8737F" w:rsidP="00890FB1">
      <w:pPr>
        <w:pStyle w:val="ListParagraph"/>
        <w:numPr>
          <w:ilvl w:val="1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Finger Posts</w:t>
      </w:r>
      <w:r w:rsidR="007D3FC1">
        <w:rPr>
          <w:rFonts w:ascii="Cambria" w:hAnsi="Cambria"/>
          <w:sz w:val="24"/>
          <w:szCs w:val="24"/>
        </w:rPr>
        <w:t xml:space="preserve"> £2,000</w:t>
      </w:r>
    </w:p>
    <w:p w14:paraId="487AD69C" w14:textId="77777777" w:rsidR="00C8737F" w:rsidRDefault="00C8737F" w:rsidP="00890FB1">
      <w:pPr>
        <w:pStyle w:val="ListParagraph"/>
        <w:numPr>
          <w:ilvl w:val="1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Burial Ground Maintenance &amp; </w:t>
      </w:r>
      <w:r w:rsidRPr="00C8737F">
        <w:rPr>
          <w:rFonts w:ascii="Cambria" w:hAnsi="Cambria"/>
          <w:sz w:val="24"/>
          <w:szCs w:val="24"/>
          <w:highlight w:val="yellow"/>
        </w:rPr>
        <w:t>Projects</w:t>
      </w:r>
      <w:r w:rsidR="007D3FC1">
        <w:rPr>
          <w:rFonts w:ascii="Cambria" w:hAnsi="Cambria"/>
          <w:sz w:val="24"/>
          <w:szCs w:val="24"/>
          <w:highlight w:val="yellow"/>
        </w:rPr>
        <w:t xml:space="preserve"> £13,000</w:t>
      </w:r>
    </w:p>
    <w:p w14:paraId="2B8802DA" w14:textId="77777777" w:rsidR="00C8737F" w:rsidRDefault="00C8737F" w:rsidP="00890FB1">
      <w:pPr>
        <w:pStyle w:val="ListParagraph"/>
        <w:numPr>
          <w:ilvl w:val="1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Jubilee Green</w:t>
      </w:r>
    </w:p>
    <w:p w14:paraId="1BE2396B" w14:textId="77777777" w:rsidR="00C8737F" w:rsidRDefault="00C8737F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Maintenance</w:t>
      </w:r>
      <w:r w:rsidR="007D3FC1">
        <w:rPr>
          <w:rFonts w:ascii="Cambria" w:hAnsi="Cambria"/>
          <w:sz w:val="24"/>
          <w:szCs w:val="24"/>
        </w:rPr>
        <w:t xml:space="preserve"> £2,500</w:t>
      </w:r>
    </w:p>
    <w:p w14:paraId="50C177A4" w14:textId="77777777" w:rsidR="00C8737F" w:rsidRDefault="00C8737F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Memorial Garden</w:t>
      </w:r>
      <w:r w:rsidR="000E5B75">
        <w:rPr>
          <w:rFonts w:ascii="Cambria" w:hAnsi="Cambria"/>
          <w:sz w:val="24"/>
          <w:szCs w:val="24"/>
        </w:rPr>
        <w:t xml:space="preserve"> £2,000</w:t>
      </w:r>
    </w:p>
    <w:p w14:paraId="2917AA24" w14:textId="77777777" w:rsidR="00C8737F" w:rsidRDefault="00C8737F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Projects</w:t>
      </w:r>
      <w:r w:rsidR="000E5B75">
        <w:rPr>
          <w:rFonts w:ascii="Cambria" w:hAnsi="Cambria"/>
          <w:sz w:val="24"/>
          <w:szCs w:val="24"/>
        </w:rPr>
        <w:t xml:space="preserve"> £1,000</w:t>
      </w:r>
    </w:p>
    <w:p w14:paraId="0BE6FF92" w14:textId="77777777" w:rsidR="000E5B75" w:rsidRDefault="000E5B75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Social events £3,000</w:t>
      </w:r>
    </w:p>
    <w:p w14:paraId="37E74B5F" w14:textId="77777777" w:rsidR="00C8737F" w:rsidRDefault="00C8737F" w:rsidP="00890FB1">
      <w:pPr>
        <w:pStyle w:val="ListParagraph"/>
        <w:numPr>
          <w:ilvl w:val="1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Tree Maintenance</w:t>
      </w:r>
      <w:r w:rsidR="007D3FC1">
        <w:rPr>
          <w:rFonts w:ascii="Cambria" w:hAnsi="Cambria"/>
          <w:sz w:val="24"/>
          <w:szCs w:val="24"/>
        </w:rPr>
        <w:t xml:space="preserve"> £3,000</w:t>
      </w:r>
    </w:p>
    <w:p w14:paraId="3F43525B" w14:textId="77777777" w:rsidR="00C8737F" w:rsidRDefault="00C8737F" w:rsidP="00890FB1">
      <w:pPr>
        <w:pStyle w:val="ListParagraph"/>
        <w:numPr>
          <w:ilvl w:val="1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Rec</w:t>
      </w:r>
    </w:p>
    <w:p w14:paraId="14BB348B" w14:textId="77777777" w:rsidR="00C8737F" w:rsidRDefault="00C8737F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Hedgecutting</w:t>
      </w:r>
      <w:proofErr w:type="spellEnd"/>
      <w:r w:rsidR="007D3FC1">
        <w:rPr>
          <w:rFonts w:ascii="Cambria" w:hAnsi="Cambria"/>
          <w:sz w:val="24"/>
          <w:szCs w:val="24"/>
        </w:rPr>
        <w:t xml:space="preserve"> £2,000</w:t>
      </w:r>
    </w:p>
    <w:p w14:paraId="6CDB76E9" w14:textId="77777777" w:rsidR="00C8737F" w:rsidRDefault="00C8737F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Tennis Court</w:t>
      </w:r>
      <w:r w:rsidR="007D3FC1">
        <w:rPr>
          <w:rFonts w:ascii="Cambria" w:hAnsi="Cambria"/>
          <w:sz w:val="24"/>
          <w:szCs w:val="24"/>
        </w:rPr>
        <w:t xml:space="preserve"> £1,000</w:t>
      </w:r>
    </w:p>
    <w:p w14:paraId="3A6DAE3F" w14:textId="77777777" w:rsidR="00C8737F" w:rsidRDefault="00C8737F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Pavilion Maintenance</w:t>
      </w:r>
      <w:r w:rsidR="007D3FC1">
        <w:rPr>
          <w:rFonts w:ascii="Cambria" w:hAnsi="Cambria"/>
          <w:sz w:val="24"/>
          <w:szCs w:val="24"/>
        </w:rPr>
        <w:t xml:space="preserve"> £5,000</w:t>
      </w:r>
    </w:p>
    <w:p w14:paraId="1CC28C6B" w14:textId="77777777" w:rsidR="00C8737F" w:rsidRPr="00C8737F" w:rsidRDefault="00C8737F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  <w:highlight w:val="yellow"/>
        </w:rPr>
      </w:pPr>
      <w:r w:rsidRPr="00C8737F">
        <w:rPr>
          <w:rFonts w:ascii="Cambria" w:hAnsi="Cambria"/>
          <w:sz w:val="24"/>
          <w:szCs w:val="24"/>
          <w:highlight w:val="yellow"/>
        </w:rPr>
        <w:t>All Weather Track</w:t>
      </w:r>
      <w:r w:rsidR="001D5535">
        <w:rPr>
          <w:rFonts w:ascii="Cambria" w:hAnsi="Cambria"/>
          <w:sz w:val="24"/>
          <w:szCs w:val="24"/>
          <w:highlight w:val="yellow"/>
        </w:rPr>
        <w:t xml:space="preserve"> £38,000</w:t>
      </w:r>
    </w:p>
    <w:p w14:paraId="6E919D11" w14:textId="77777777" w:rsidR="00C8737F" w:rsidRDefault="00C8737F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  <w:highlight w:val="yellow"/>
        </w:rPr>
      </w:pPr>
      <w:r w:rsidRPr="00C8737F">
        <w:rPr>
          <w:rFonts w:ascii="Cambria" w:hAnsi="Cambria"/>
          <w:sz w:val="24"/>
          <w:szCs w:val="24"/>
          <w:highlight w:val="yellow"/>
        </w:rPr>
        <w:t>Car Park Maintenance</w:t>
      </w:r>
      <w:r w:rsidR="001D5535">
        <w:rPr>
          <w:rFonts w:ascii="Cambria" w:hAnsi="Cambria"/>
          <w:sz w:val="24"/>
          <w:szCs w:val="24"/>
          <w:highlight w:val="yellow"/>
        </w:rPr>
        <w:t xml:space="preserve"> £8,000</w:t>
      </w:r>
    </w:p>
    <w:p w14:paraId="634377DB" w14:textId="77777777" w:rsidR="001D5535" w:rsidRPr="001D5535" w:rsidRDefault="001D5535" w:rsidP="00C8737F">
      <w:pPr>
        <w:pStyle w:val="ListParagraph"/>
        <w:numPr>
          <w:ilvl w:val="2"/>
          <w:numId w:val="3"/>
        </w:numPr>
        <w:rPr>
          <w:rFonts w:ascii="Cambria" w:hAnsi="Cambria"/>
          <w:sz w:val="24"/>
          <w:szCs w:val="24"/>
        </w:rPr>
      </w:pPr>
      <w:r w:rsidRPr="001D5535">
        <w:rPr>
          <w:rFonts w:ascii="Cambria" w:hAnsi="Cambria"/>
          <w:sz w:val="24"/>
          <w:szCs w:val="24"/>
        </w:rPr>
        <w:t>Parish Seat Maintenance £1,000</w:t>
      </w:r>
    </w:p>
    <w:p w14:paraId="2E59EEF1" w14:textId="77777777" w:rsidR="00C8737F" w:rsidRDefault="00C8737F" w:rsidP="00C8737F">
      <w:pPr>
        <w:rPr>
          <w:rFonts w:ascii="Cambria" w:hAnsi="Cambria"/>
          <w:sz w:val="24"/>
          <w:szCs w:val="24"/>
          <w:highlight w:val="yellow"/>
        </w:rPr>
      </w:pPr>
    </w:p>
    <w:p w14:paraId="4B3059FC" w14:textId="77777777" w:rsidR="00C8737F" w:rsidRPr="00343D6B" w:rsidRDefault="00C8737F" w:rsidP="00C8737F">
      <w:pPr>
        <w:rPr>
          <w:rFonts w:ascii="Cambria" w:hAnsi="Cambria"/>
          <w:b/>
          <w:sz w:val="24"/>
          <w:szCs w:val="24"/>
          <w:u w:val="single"/>
        </w:rPr>
      </w:pPr>
      <w:r w:rsidRPr="00343D6B">
        <w:rPr>
          <w:rFonts w:ascii="Cambria" w:hAnsi="Cambria"/>
          <w:b/>
          <w:sz w:val="24"/>
          <w:szCs w:val="24"/>
          <w:u w:val="single"/>
        </w:rPr>
        <w:t>Reserves</w:t>
      </w:r>
    </w:p>
    <w:p w14:paraId="18F8E880" w14:textId="77777777" w:rsidR="00890FB1" w:rsidRDefault="00C8737F" w:rsidP="00C8737F">
      <w:pPr>
        <w:pStyle w:val="ListParagraph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General at £86k</w:t>
      </w:r>
    </w:p>
    <w:p w14:paraId="1FFC22B6" w14:textId="77777777" w:rsidR="00C8737F" w:rsidRDefault="00C8737F" w:rsidP="00C8737F">
      <w:pPr>
        <w:pStyle w:val="ListParagraph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Earmarked at £109k</w:t>
      </w:r>
    </w:p>
    <w:p w14:paraId="26CC5A0A" w14:textId="77777777" w:rsidR="00C8737F" w:rsidRPr="00C8737F" w:rsidRDefault="00C8737F" w:rsidP="00C8737F">
      <w:pPr>
        <w:pStyle w:val="ListParagraph"/>
        <w:numPr>
          <w:ilvl w:val="0"/>
          <w:numId w:val="4"/>
        </w:numPr>
        <w:rPr>
          <w:rFonts w:ascii="Cambria" w:hAnsi="Cambria"/>
          <w:b/>
          <w:sz w:val="24"/>
          <w:szCs w:val="24"/>
        </w:rPr>
      </w:pPr>
      <w:r w:rsidRPr="00C8737F">
        <w:rPr>
          <w:rFonts w:ascii="Cambria" w:hAnsi="Cambria"/>
          <w:b/>
          <w:sz w:val="24"/>
          <w:szCs w:val="24"/>
        </w:rPr>
        <w:t>Total at £195,000</w:t>
      </w:r>
    </w:p>
    <w:p w14:paraId="08A6F4C6" w14:textId="77777777" w:rsidR="00C8737F" w:rsidRDefault="00C8737F" w:rsidP="00C8737F">
      <w:pPr>
        <w:rPr>
          <w:rFonts w:ascii="Cambria" w:hAnsi="Cambria"/>
          <w:sz w:val="24"/>
          <w:szCs w:val="24"/>
        </w:rPr>
      </w:pPr>
    </w:p>
    <w:p w14:paraId="0808F9D1" w14:textId="77777777" w:rsidR="00C8737F" w:rsidRPr="00343D6B" w:rsidRDefault="00C8737F" w:rsidP="00C8737F">
      <w:pPr>
        <w:rPr>
          <w:rFonts w:ascii="Cambria" w:hAnsi="Cambria"/>
          <w:b/>
          <w:sz w:val="24"/>
          <w:szCs w:val="24"/>
          <w:u w:val="single"/>
        </w:rPr>
      </w:pPr>
      <w:r w:rsidRPr="00343D6B">
        <w:rPr>
          <w:rFonts w:ascii="Cambria" w:hAnsi="Cambria"/>
          <w:b/>
          <w:sz w:val="24"/>
          <w:szCs w:val="24"/>
          <w:u w:val="single"/>
        </w:rPr>
        <w:t>Risk Register</w:t>
      </w:r>
    </w:p>
    <w:p w14:paraId="5B648F01" w14:textId="77777777" w:rsidR="00C8737F" w:rsidRDefault="00C8737F" w:rsidP="00C8737F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Raised Health &amp; Wellbeing due to COVID-19 from 4x2 to 4x4 = 16</w:t>
      </w:r>
    </w:p>
    <w:p w14:paraId="3BCF0F87" w14:textId="77777777" w:rsidR="00C8737F" w:rsidRDefault="00C8737F" w:rsidP="00C8737F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Reduced Finance/Fraud &amp; Systems due to management</w:t>
      </w:r>
    </w:p>
    <w:p w14:paraId="119372AE" w14:textId="77777777" w:rsidR="00C8737F" w:rsidRDefault="00C8737F" w:rsidP="00C8737F">
      <w:pPr>
        <w:rPr>
          <w:rFonts w:ascii="Cambria" w:hAnsi="Cambria"/>
          <w:sz w:val="24"/>
          <w:szCs w:val="24"/>
        </w:rPr>
      </w:pPr>
    </w:p>
    <w:p w14:paraId="60A33F5F" w14:textId="77777777" w:rsidR="00C8737F" w:rsidRPr="00343D6B" w:rsidRDefault="00C8737F" w:rsidP="00C8737F">
      <w:pPr>
        <w:rPr>
          <w:rFonts w:ascii="Cambria" w:hAnsi="Cambria"/>
          <w:b/>
          <w:sz w:val="24"/>
          <w:szCs w:val="24"/>
          <w:u w:val="single"/>
        </w:rPr>
      </w:pPr>
      <w:r w:rsidRPr="00343D6B">
        <w:rPr>
          <w:rFonts w:ascii="Cambria" w:hAnsi="Cambria"/>
          <w:b/>
          <w:sz w:val="24"/>
          <w:szCs w:val="24"/>
          <w:u w:val="single"/>
        </w:rPr>
        <w:t>Asset List</w:t>
      </w:r>
    </w:p>
    <w:p w14:paraId="71C30842" w14:textId="77777777" w:rsidR="00C8737F" w:rsidRDefault="00C8737F" w:rsidP="00C8737F">
      <w:pPr>
        <w:pStyle w:val="ListParagraph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</w:t>
      </w:r>
      <w:r w:rsidRPr="00C8737F">
        <w:rPr>
          <w:rFonts w:ascii="Cambria" w:hAnsi="Cambria"/>
          <w:sz w:val="24"/>
          <w:szCs w:val="24"/>
        </w:rPr>
        <w:t>eviewed and accepted</w:t>
      </w:r>
    </w:p>
    <w:p w14:paraId="6220C9A1" w14:textId="77777777" w:rsidR="00C8737F" w:rsidRDefault="00C8737F" w:rsidP="00C8737F">
      <w:pPr>
        <w:pStyle w:val="ListParagraph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Total Current Value at £319k</w:t>
      </w:r>
    </w:p>
    <w:p w14:paraId="1EE416DB" w14:textId="77777777" w:rsidR="00C8737F" w:rsidRDefault="00C8737F" w:rsidP="00C8737F">
      <w:pPr>
        <w:pStyle w:val="ListParagraph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Total Insurance Value</w:t>
      </w:r>
      <w:r w:rsidR="00343D6B">
        <w:rPr>
          <w:rFonts w:ascii="Cambria" w:hAnsi="Cambria"/>
          <w:sz w:val="24"/>
          <w:szCs w:val="24"/>
        </w:rPr>
        <w:t xml:space="preserve"> at £369k due to replacement value</w:t>
      </w:r>
    </w:p>
    <w:p w14:paraId="2F4DA295" w14:textId="77777777" w:rsidR="00343D6B" w:rsidRDefault="00343D6B" w:rsidP="00343D6B">
      <w:pPr>
        <w:rPr>
          <w:rFonts w:ascii="Cambria" w:hAnsi="Cambria"/>
          <w:sz w:val="24"/>
          <w:szCs w:val="24"/>
        </w:rPr>
      </w:pPr>
    </w:p>
    <w:p w14:paraId="5062EB7F" w14:textId="77777777" w:rsidR="00397858" w:rsidRDefault="00397858" w:rsidP="00343D6B">
      <w:pPr>
        <w:rPr>
          <w:rFonts w:ascii="Cambria" w:hAnsi="Cambria"/>
          <w:b/>
          <w:sz w:val="24"/>
          <w:szCs w:val="24"/>
          <w:u w:val="single"/>
        </w:rPr>
      </w:pPr>
    </w:p>
    <w:p w14:paraId="7DF137E8" w14:textId="77777777" w:rsidR="00343D6B" w:rsidRPr="00343D6B" w:rsidRDefault="00343D6B" w:rsidP="00343D6B">
      <w:pPr>
        <w:rPr>
          <w:rFonts w:ascii="Cambria" w:hAnsi="Cambria"/>
          <w:b/>
          <w:sz w:val="24"/>
          <w:szCs w:val="24"/>
          <w:u w:val="single"/>
        </w:rPr>
      </w:pPr>
      <w:r w:rsidRPr="00343D6B">
        <w:rPr>
          <w:rFonts w:ascii="Cambria" w:hAnsi="Cambria"/>
          <w:b/>
          <w:sz w:val="24"/>
          <w:szCs w:val="24"/>
          <w:u w:val="single"/>
        </w:rPr>
        <w:t>Bank Reconciliation – all 4 accounts reconciled</w:t>
      </w:r>
    </w:p>
    <w:p w14:paraId="29FAB824" w14:textId="1BC473A8" w:rsidR="00343D6B" w:rsidRDefault="00343D6B" w:rsidP="00343D6B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Barclays Current A/C at £</w:t>
      </w:r>
      <w:r w:rsidR="00001B7E">
        <w:rPr>
          <w:rFonts w:ascii="Cambria" w:hAnsi="Cambria"/>
          <w:sz w:val="24"/>
          <w:szCs w:val="24"/>
        </w:rPr>
        <w:t>33644</w:t>
      </w:r>
    </w:p>
    <w:p w14:paraId="12771678" w14:textId="77777777" w:rsidR="00343D6B" w:rsidRDefault="00343D6B" w:rsidP="00343D6B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Barclays Tracker A/C at £55,089</w:t>
      </w:r>
    </w:p>
    <w:p w14:paraId="7DA5C7D1" w14:textId="77777777" w:rsidR="00343D6B" w:rsidRDefault="00343D6B" w:rsidP="00343D6B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NS&amp;I A/C at £72,574</w:t>
      </w:r>
    </w:p>
    <w:p w14:paraId="5BEF8F0A" w14:textId="77777777" w:rsidR="00343D6B" w:rsidRDefault="00343D6B" w:rsidP="00343D6B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Nationwide A/C at £50,041</w:t>
      </w:r>
    </w:p>
    <w:p w14:paraId="104F650D" w14:textId="77777777" w:rsidR="00343D6B" w:rsidRDefault="00343D6B" w:rsidP="00343D6B">
      <w:pPr>
        <w:rPr>
          <w:rFonts w:ascii="Cambria" w:hAnsi="Cambria"/>
          <w:sz w:val="24"/>
          <w:szCs w:val="24"/>
        </w:rPr>
      </w:pPr>
    </w:p>
    <w:p w14:paraId="50E46536" w14:textId="77777777" w:rsidR="00343D6B" w:rsidRPr="00343D6B" w:rsidRDefault="00343D6B" w:rsidP="00343D6B">
      <w:pPr>
        <w:rPr>
          <w:rFonts w:ascii="Cambria" w:hAnsi="Cambria"/>
          <w:b/>
          <w:sz w:val="24"/>
          <w:szCs w:val="24"/>
          <w:u w:val="single"/>
        </w:rPr>
      </w:pPr>
      <w:r w:rsidRPr="00343D6B">
        <w:rPr>
          <w:rFonts w:ascii="Cambria" w:hAnsi="Cambria"/>
          <w:b/>
          <w:sz w:val="24"/>
          <w:szCs w:val="24"/>
          <w:u w:val="single"/>
        </w:rPr>
        <w:t>2021-22 Budget and 5-year Plan</w:t>
      </w:r>
    </w:p>
    <w:p w14:paraId="650B9903" w14:textId="77777777" w:rsidR="00343D6B" w:rsidRDefault="00397858" w:rsidP="0039785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Thought should be given to the level of precept for 2021-22 bearing in mind that it would not be well received to raise the precept if we have underspent this </w:t>
      </w:r>
      <w:r w:rsidR="006140C6">
        <w:rPr>
          <w:rFonts w:ascii="Cambria" w:hAnsi="Cambria"/>
          <w:sz w:val="24"/>
          <w:szCs w:val="24"/>
        </w:rPr>
        <w:t>year’s,</w:t>
      </w:r>
      <w:r>
        <w:rPr>
          <w:rFonts w:ascii="Cambria" w:hAnsi="Cambria"/>
          <w:sz w:val="24"/>
          <w:szCs w:val="24"/>
        </w:rPr>
        <w:t xml:space="preserve"> particularly in this climate of COVID and austerity.  </w:t>
      </w:r>
      <w:r w:rsidR="006140C6">
        <w:rPr>
          <w:rFonts w:ascii="Cambria" w:hAnsi="Cambria"/>
          <w:sz w:val="24"/>
          <w:szCs w:val="24"/>
        </w:rPr>
        <w:t>However,</w:t>
      </w:r>
      <w:r>
        <w:rPr>
          <w:rFonts w:ascii="Cambria" w:hAnsi="Cambria"/>
          <w:sz w:val="24"/>
          <w:szCs w:val="24"/>
        </w:rPr>
        <w:t xml:space="preserve"> there are projects in the wings and some that might </w:t>
      </w:r>
      <w:r w:rsidRPr="006140C6">
        <w:rPr>
          <w:rFonts w:ascii="Cambria" w:hAnsi="Cambria"/>
          <w:sz w:val="24"/>
          <w:szCs w:val="24"/>
          <w:u w:val="single"/>
        </w:rPr>
        <w:t>benefit the community as a whole</w:t>
      </w:r>
      <w:r>
        <w:rPr>
          <w:rFonts w:ascii="Cambria" w:hAnsi="Cambria"/>
          <w:sz w:val="24"/>
          <w:szCs w:val="24"/>
        </w:rPr>
        <w:t xml:space="preserve"> that should be considered</w:t>
      </w:r>
      <w:r w:rsidR="006140C6">
        <w:rPr>
          <w:rFonts w:ascii="Cambria" w:hAnsi="Cambria"/>
          <w:sz w:val="24"/>
          <w:szCs w:val="24"/>
        </w:rPr>
        <w:t>.</w:t>
      </w:r>
    </w:p>
    <w:p w14:paraId="08FA0479" w14:textId="77777777" w:rsidR="006140C6" w:rsidRDefault="006140C6" w:rsidP="00397858">
      <w:pPr>
        <w:rPr>
          <w:rFonts w:ascii="Cambria" w:hAnsi="Cambria"/>
          <w:sz w:val="24"/>
          <w:szCs w:val="24"/>
        </w:rPr>
      </w:pPr>
    </w:p>
    <w:p w14:paraId="7A8A5D83" w14:textId="77777777" w:rsidR="006140C6" w:rsidRDefault="006140C6" w:rsidP="0039785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The Rec reserves total £73,000 and the Burial Ground has £17,000</w:t>
      </w:r>
    </w:p>
    <w:p w14:paraId="29325657" w14:textId="77777777" w:rsidR="006140C6" w:rsidRDefault="006140C6" w:rsidP="00397858">
      <w:pPr>
        <w:rPr>
          <w:rFonts w:ascii="Cambria" w:hAnsi="Cambria"/>
          <w:sz w:val="24"/>
          <w:szCs w:val="24"/>
        </w:rPr>
      </w:pPr>
    </w:p>
    <w:p w14:paraId="0B2702E1" w14:textId="77777777" w:rsidR="006140C6" w:rsidRDefault="006140C6" w:rsidP="0039785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It strikes me that some sort of gym for all ages could be built using these Rec reserves, along with £38,000 earmarked for the running track.  This sort of thing encourages everyone to take exercise.  It can be run by a management company or by practitioners within the villages, of which we have a few.</w:t>
      </w:r>
    </w:p>
    <w:p w14:paraId="72A618D9" w14:textId="77777777" w:rsidR="006140C6" w:rsidRDefault="006140C6" w:rsidP="00397858">
      <w:pPr>
        <w:rPr>
          <w:rFonts w:ascii="Cambria" w:hAnsi="Cambria"/>
          <w:sz w:val="24"/>
          <w:szCs w:val="24"/>
        </w:rPr>
      </w:pPr>
    </w:p>
    <w:p w14:paraId="691435FD" w14:textId="77777777" w:rsidR="006140C6" w:rsidRDefault="006140C6" w:rsidP="006140C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MM</w:t>
      </w:r>
    </w:p>
    <w:p w14:paraId="4768202C" w14:textId="77777777" w:rsidR="006140C6" w:rsidRDefault="006140C6" w:rsidP="006140C6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Oct, 2020</w:t>
      </w:r>
    </w:p>
    <w:p w14:paraId="00A71C18" w14:textId="77777777" w:rsidR="006140C6" w:rsidRDefault="006140C6" w:rsidP="00397858">
      <w:pPr>
        <w:rPr>
          <w:rFonts w:ascii="Cambria" w:hAnsi="Cambria"/>
          <w:sz w:val="24"/>
          <w:szCs w:val="24"/>
        </w:rPr>
      </w:pPr>
    </w:p>
    <w:p w14:paraId="25ED6B9C" w14:textId="77777777" w:rsidR="006140C6" w:rsidRPr="00397858" w:rsidRDefault="006140C6" w:rsidP="00397858">
      <w:pPr>
        <w:rPr>
          <w:rFonts w:ascii="Cambria" w:hAnsi="Cambria"/>
          <w:sz w:val="24"/>
          <w:szCs w:val="24"/>
        </w:rPr>
      </w:pPr>
    </w:p>
    <w:sectPr w:rsidR="006140C6" w:rsidRPr="00397858" w:rsidSect="00343D6B">
      <w:headerReference w:type="default" r:id="rId8"/>
      <w:footerReference w:type="default" r:id="rId9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84B8A" w14:textId="77777777" w:rsidR="00ED3844" w:rsidRDefault="00ED3844" w:rsidP="00890FB1">
      <w:pPr>
        <w:spacing w:after="0" w:line="240" w:lineRule="auto"/>
      </w:pPr>
      <w:r>
        <w:separator/>
      </w:r>
    </w:p>
  </w:endnote>
  <w:endnote w:type="continuationSeparator" w:id="0">
    <w:p w14:paraId="2362E396" w14:textId="77777777" w:rsidR="00ED3844" w:rsidRDefault="00ED3844" w:rsidP="00890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94021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975E87" w14:textId="77777777" w:rsidR="00C831EE" w:rsidRDefault="00C831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12424D" w14:textId="77777777" w:rsidR="00C831EE" w:rsidRDefault="00C831EE" w:rsidP="00C831E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73FDF" w14:textId="77777777" w:rsidR="00ED3844" w:rsidRDefault="00ED3844" w:rsidP="00890FB1">
      <w:pPr>
        <w:spacing w:after="0" w:line="240" w:lineRule="auto"/>
      </w:pPr>
      <w:r>
        <w:separator/>
      </w:r>
    </w:p>
  </w:footnote>
  <w:footnote w:type="continuationSeparator" w:id="0">
    <w:p w14:paraId="127D16BE" w14:textId="77777777" w:rsidR="00ED3844" w:rsidRDefault="00ED3844" w:rsidP="00890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76740" w14:textId="77777777" w:rsidR="00890FB1" w:rsidRPr="00890FB1" w:rsidRDefault="00890FB1" w:rsidP="00890FB1">
    <w:pPr>
      <w:pStyle w:val="Header"/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DPC Finance Report October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B18A1"/>
    <w:multiLevelType w:val="hybridMultilevel"/>
    <w:tmpl w:val="107A5D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25B25"/>
    <w:multiLevelType w:val="hybridMultilevel"/>
    <w:tmpl w:val="B67E9D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86E13"/>
    <w:multiLevelType w:val="hybridMultilevel"/>
    <w:tmpl w:val="610C8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D33FC"/>
    <w:multiLevelType w:val="hybridMultilevel"/>
    <w:tmpl w:val="12583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10D81"/>
    <w:multiLevelType w:val="hybridMultilevel"/>
    <w:tmpl w:val="8962EE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F0157"/>
    <w:multiLevelType w:val="hybridMultilevel"/>
    <w:tmpl w:val="219E1F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53153"/>
    <w:multiLevelType w:val="hybridMultilevel"/>
    <w:tmpl w:val="D70CA4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73CD9"/>
    <w:multiLevelType w:val="hybridMultilevel"/>
    <w:tmpl w:val="0D6AD9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FB1"/>
    <w:rsid w:val="00001B7E"/>
    <w:rsid w:val="000E5B75"/>
    <w:rsid w:val="001D5535"/>
    <w:rsid w:val="00343D6B"/>
    <w:rsid w:val="00397858"/>
    <w:rsid w:val="006140C6"/>
    <w:rsid w:val="007D3FC1"/>
    <w:rsid w:val="007D4656"/>
    <w:rsid w:val="00890FB1"/>
    <w:rsid w:val="00C831EE"/>
    <w:rsid w:val="00C8737F"/>
    <w:rsid w:val="00E71C1A"/>
    <w:rsid w:val="00E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A98BC"/>
  <w15:chartTrackingRefBased/>
  <w15:docId w15:val="{612D0389-BC06-4D3B-AFD9-16DEBBA9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0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FB1"/>
  </w:style>
  <w:style w:type="paragraph" w:styleId="Footer">
    <w:name w:val="footer"/>
    <w:basedOn w:val="Normal"/>
    <w:link w:val="FooterChar"/>
    <w:uiPriority w:val="99"/>
    <w:unhideWhenUsed/>
    <w:rsid w:val="00890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FB1"/>
  </w:style>
  <w:style w:type="paragraph" w:styleId="ListParagraph">
    <w:name w:val="List Paragraph"/>
    <w:basedOn w:val="Normal"/>
    <w:uiPriority w:val="34"/>
    <w:qFormat/>
    <w:rsid w:val="00890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70F4C-126C-4B4D-96D5-0998B20A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Mockridge</dc:creator>
  <cp:keywords/>
  <dc:description/>
  <cp:lastModifiedBy>Emma Fulham</cp:lastModifiedBy>
  <cp:revision>2</cp:revision>
  <dcterms:created xsi:type="dcterms:W3CDTF">2020-10-14T12:07:00Z</dcterms:created>
  <dcterms:modified xsi:type="dcterms:W3CDTF">2020-10-14T12:07:00Z</dcterms:modified>
</cp:coreProperties>
</file>